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7C" w:rsidRPr="00CE317C" w:rsidRDefault="00CE317C" w:rsidP="00CE317C">
      <w:pPr>
        <w:spacing w:line="360" w:lineRule="auto"/>
        <w:jc w:val="left"/>
        <w:rPr>
          <w:rFonts w:ascii="方正小标宋简体" w:eastAsia="方正小标宋简体" w:hAnsi="微软雅黑" w:cs="微软雅黑" w:hint="eastAsia"/>
          <w:color w:val="000000" w:themeColor="text1"/>
          <w:kern w:val="0"/>
          <w:sz w:val="30"/>
          <w:szCs w:val="30"/>
        </w:rPr>
      </w:pPr>
      <w:r w:rsidRPr="00CE317C">
        <w:rPr>
          <w:rFonts w:ascii="方正小标宋简体" w:eastAsia="方正小标宋简体" w:hAnsi="微软雅黑" w:cs="微软雅黑" w:hint="eastAsia"/>
          <w:color w:val="000000" w:themeColor="text1"/>
          <w:kern w:val="0"/>
          <w:sz w:val="30"/>
          <w:szCs w:val="30"/>
        </w:rPr>
        <w:t>附件一：</w:t>
      </w:r>
    </w:p>
    <w:p w:rsidR="00C41501" w:rsidRPr="00CE317C" w:rsidRDefault="00877A0B">
      <w:pPr>
        <w:spacing w:line="360" w:lineRule="auto"/>
        <w:jc w:val="center"/>
        <w:rPr>
          <w:rFonts w:ascii="方正小标宋简体" w:eastAsia="方正小标宋简体" w:hAnsi="方正仿宋_GBK" w:cs="微软雅黑" w:hint="eastAsia"/>
          <w:color w:val="000000" w:themeColor="text1"/>
          <w:kern w:val="0"/>
          <w:sz w:val="30"/>
          <w:szCs w:val="30"/>
        </w:rPr>
      </w:pPr>
      <w:r w:rsidRPr="00CE317C">
        <w:rPr>
          <w:rFonts w:ascii="方正小标宋简体" w:eastAsia="方正小标宋简体" w:hAnsi="方正仿宋_GBK" w:cs="微软雅黑" w:hint="eastAsia"/>
          <w:color w:val="000000" w:themeColor="text1"/>
          <w:kern w:val="0"/>
          <w:sz w:val="30"/>
          <w:szCs w:val="30"/>
        </w:rPr>
        <w:t>江苏省社区教育精品课程建设管理办法</w:t>
      </w:r>
    </w:p>
    <w:p w:rsidR="00C41501" w:rsidRDefault="00C41501">
      <w:pPr>
        <w:spacing w:line="360" w:lineRule="auto"/>
        <w:jc w:val="center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</w:p>
    <w:p w:rsidR="00C41501" w:rsidRPr="00CE317C" w:rsidRDefault="00877A0B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为深入贯彻落实教育发展“十四五”规划，进一步深化社区教育、老年教育内涵建设，全面推进社区教育课程建设工作，打造一批理念先进、特色鲜明、满意度高、示范性强的社区教育、老年教育</w:t>
      </w:r>
      <w:r w:rsidR="00920912" w:rsidRPr="00CE317C">
        <w:rPr>
          <w:rFonts w:ascii="方正仿宋_GBK" w:eastAsia="方正仿宋_GBK" w:hAnsi="方正仿宋_GBK" w:cs="宋体" w:hint="eastAsia"/>
          <w:sz w:val="32"/>
          <w:szCs w:val="24"/>
        </w:rPr>
        <w:t>精品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课程，</w:t>
      </w:r>
      <w:r w:rsidR="00E75178" w:rsidRPr="00CE317C">
        <w:rPr>
          <w:rFonts w:ascii="方正仿宋_GBK" w:eastAsia="方正仿宋_GBK" w:hAnsi="方正仿宋_GBK" w:cs="宋体" w:hint="eastAsia"/>
          <w:sz w:val="32"/>
          <w:szCs w:val="24"/>
        </w:rPr>
        <w:t>高质量推进社区教育发展，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制定本办法。</w:t>
      </w:r>
    </w:p>
    <w:p w:rsidR="00C41501" w:rsidRPr="00CE317C" w:rsidRDefault="00877A0B" w:rsidP="00C313AE">
      <w:pPr>
        <w:spacing w:line="360" w:lineRule="auto"/>
        <w:ind w:firstLineChars="200" w:firstLine="643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b/>
          <w:bCs/>
          <w:sz w:val="32"/>
          <w:szCs w:val="24"/>
        </w:rPr>
        <w:t>一、指导思想</w:t>
      </w:r>
      <w:bookmarkStart w:id="0" w:name="_GoBack"/>
      <w:bookmarkEnd w:id="0"/>
    </w:p>
    <w:p w:rsidR="00C41501" w:rsidRPr="00CE317C" w:rsidRDefault="00877A0B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深入贯彻党的教育方针，坚持以人为本，以促进全民终身学习、服务人的全面发展、提高居民综合素质为宗旨，积极探寻社区教育的规律，全面推进全省社区教育课程资源建设规范化、科学化、特色化、品牌化发展，努力建成一批具有江苏特色、满足城乡居民学习需求、质量高、覆盖面广、影响力大的社区教育精品课程，充分满足社区居民精神文化生活的需要。</w:t>
      </w:r>
    </w:p>
    <w:p w:rsidR="00C41501" w:rsidRPr="00CE317C" w:rsidRDefault="00877A0B" w:rsidP="00C313AE">
      <w:pPr>
        <w:spacing w:line="360" w:lineRule="auto"/>
        <w:ind w:firstLineChars="200" w:firstLine="643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b/>
          <w:bCs/>
          <w:sz w:val="32"/>
          <w:szCs w:val="24"/>
        </w:rPr>
        <w:t>二、课程建设目标</w:t>
      </w:r>
    </w:p>
    <w:p w:rsidR="00C41501" w:rsidRPr="00CE317C" w:rsidRDefault="00877A0B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“社区教育精品课程”是指充分体现党的教育方针，符合社区教育规律，特色鲜明、覆盖面广、居民满意度高、应用效果好，具有示范性、发展性和可持续性的社区教育课程。</w:t>
      </w:r>
    </w:p>
    <w:p w:rsidR="00C41501" w:rsidRPr="00CE317C" w:rsidRDefault="00877A0B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“十四五”期间</w:t>
      </w:r>
      <w:r w:rsidR="001E45D9" w:rsidRPr="00CE317C">
        <w:rPr>
          <w:rFonts w:ascii="方正仿宋_GBK" w:eastAsia="方正仿宋_GBK" w:hAnsi="方正仿宋_GBK" w:cs="宋体" w:hint="eastAsia"/>
          <w:sz w:val="32"/>
          <w:szCs w:val="24"/>
        </w:rPr>
        <w:t>，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江苏开放大学、江苏省社会教育服务指导中心在全面推进社区教育教学改革、创新的基础上，将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lastRenderedPageBreak/>
        <w:t>立项建设一批旨在提高居民综合素质和生活技能，充分整合社区教育资源、满足社区居民需求、体现社区教育先进理念、反映我省社区教育整体水平的精品课程</w:t>
      </w:r>
      <w:r w:rsidR="00E75178" w:rsidRPr="00CE317C">
        <w:rPr>
          <w:rFonts w:ascii="方正仿宋_GBK" w:eastAsia="方正仿宋_GBK" w:hAnsi="方正仿宋_GBK" w:cs="宋体" w:hint="eastAsia"/>
          <w:sz w:val="32"/>
          <w:szCs w:val="24"/>
        </w:rPr>
        <w:t>，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更好地为建设学习型社会、服务终身教育体系、建设教育强省服务。</w:t>
      </w:r>
    </w:p>
    <w:p w:rsidR="00C41501" w:rsidRPr="00CE317C" w:rsidRDefault="00877A0B" w:rsidP="00C313AE">
      <w:pPr>
        <w:spacing w:line="360" w:lineRule="auto"/>
        <w:ind w:firstLineChars="200" w:firstLine="643"/>
        <w:rPr>
          <w:rFonts w:ascii="方正仿宋_GBK" w:eastAsia="方正仿宋_GBK" w:hAnsi="方正仿宋_GBK" w:cs="宋体"/>
          <w:b/>
          <w:bCs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b/>
          <w:bCs/>
          <w:sz w:val="32"/>
          <w:szCs w:val="24"/>
        </w:rPr>
        <w:t>三、课程建设原则</w:t>
      </w:r>
    </w:p>
    <w:p w:rsidR="00C41501" w:rsidRPr="00CE317C" w:rsidRDefault="00605E61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（一）以人为</w:t>
      </w:r>
      <w:r w:rsidR="00877A0B" w:rsidRPr="00CE317C">
        <w:rPr>
          <w:rFonts w:ascii="方正仿宋_GBK" w:eastAsia="方正仿宋_GBK" w:hAnsi="方正仿宋_GBK" w:cs="宋体" w:hint="eastAsia"/>
          <w:sz w:val="32"/>
          <w:szCs w:val="24"/>
        </w:rPr>
        <w:t>本。社区教育精品课程的建设，要遵循社区教育规律，以学习者素质和技能提升教育为中心，深入把握学习者需求，优化学习者体验，满足不同年龄层次、不同文化程度学习者对“美好生活”追求的心理期待。</w:t>
      </w:r>
    </w:p>
    <w:p w:rsidR="00C41501" w:rsidRPr="00CE317C" w:rsidRDefault="00877A0B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（二）创新设计。社区教育精品课程建设，既要符合教育、教学</w:t>
      </w:r>
      <w:r w:rsidR="00E75178" w:rsidRPr="00CE317C">
        <w:rPr>
          <w:rFonts w:ascii="方正仿宋_GBK" w:eastAsia="方正仿宋_GBK" w:hAnsi="方正仿宋_GBK" w:cs="宋体" w:hint="eastAsia"/>
          <w:sz w:val="32"/>
          <w:szCs w:val="24"/>
        </w:rPr>
        <w:t>一般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规律，又要深入研究并结合社区学习者学习心理和社区教育模式的特点，充分整合社区教育资源，力求创新突破。</w:t>
      </w:r>
    </w:p>
    <w:p w:rsidR="00C41501" w:rsidRPr="00CE317C" w:rsidRDefault="00877A0B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（三）质量意识。社区教育精品课程的建设，应体现课程建设规范、课程内容适恰、课程评价高、示范推广作用明显</w:t>
      </w:r>
      <w:r w:rsidR="00E75178" w:rsidRPr="00CE317C">
        <w:rPr>
          <w:rFonts w:ascii="方正仿宋_GBK" w:eastAsia="方正仿宋_GBK" w:hAnsi="方正仿宋_GBK" w:cs="宋体" w:hint="eastAsia"/>
          <w:sz w:val="32"/>
          <w:szCs w:val="24"/>
        </w:rPr>
        <w:t>的要求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。</w:t>
      </w:r>
    </w:p>
    <w:p w:rsidR="00C41501" w:rsidRPr="00CE317C" w:rsidRDefault="00877A0B" w:rsidP="00C313AE">
      <w:pPr>
        <w:spacing w:line="360" w:lineRule="auto"/>
        <w:ind w:firstLineChars="200" w:firstLine="643"/>
        <w:rPr>
          <w:rFonts w:ascii="方正仿宋_GBK" w:eastAsia="方正仿宋_GBK" w:hAnsi="方正仿宋_GBK" w:cs="宋体"/>
          <w:b/>
          <w:bCs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b/>
          <w:bCs/>
          <w:sz w:val="32"/>
          <w:szCs w:val="24"/>
        </w:rPr>
        <w:t>四、课程建设内容</w:t>
      </w:r>
    </w:p>
    <w:p w:rsidR="00C41501" w:rsidRPr="00CE317C" w:rsidRDefault="00877A0B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“社区教育精品课程”建设应以</w:t>
      </w:r>
      <w:r w:rsidR="00417E59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《江苏开放大学社会教育资源（课程）建设工作指导意见》（苏社教指</w:t>
      </w:r>
      <w:r w:rsidR="00417E59" w:rsidRPr="00CE317C">
        <w:rPr>
          <w:rFonts w:ascii="方正仿宋_GBK" w:eastAsia="方正仿宋_GBK" w:hAnsi="方正仿宋_GBK" w:cs="宋体"/>
          <w:color w:val="000000" w:themeColor="text1"/>
          <w:sz w:val="32"/>
          <w:szCs w:val="24"/>
        </w:rPr>
        <w:t>〔20</w:t>
      </w:r>
      <w:r w:rsidR="00417E59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20</w:t>
      </w:r>
      <w:r w:rsidR="00417E59" w:rsidRPr="00CE317C">
        <w:rPr>
          <w:rFonts w:ascii="方正仿宋_GBK" w:eastAsia="方正仿宋_GBK" w:hAnsi="方正仿宋_GBK" w:cs="宋体"/>
          <w:color w:val="000000" w:themeColor="text1"/>
          <w:sz w:val="32"/>
          <w:szCs w:val="24"/>
        </w:rPr>
        <w:t>〕</w:t>
      </w:r>
      <w:r w:rsidR="00417E59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068号）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文件要求为基础，并在规范化、科学化基础上突出创新性、特色化和品牌化。在课程价值、教学设计、课程资源建设、课程建设成果等方面突显精品化。</w:t>
      </w:r>
    </w:p>
    <w:p w:rsidR="00C41501" w:rsidRPr="00CE317C" w:rsidRDefault="00877A0B" w:rsidP="00C313AE">
      <w:pPr>
        <w:spacing w:line="360" w:lineRule="auto"/>
        <w:ind w:firstLineChars="200" w:firstLine="643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b/>
          <w:bCs/>
          <w:sz w:val="32"/>
          <w:szCs w:val="24"/>
        </w:rPr>
        <w:lastRenderedPageBreak/>
        <w:t>五、课程建设成果</w:t>
      </w:r>
    </w:p>
    <w:p w:rsidR="00C41501" w:rsidRPr="00CE317C" w:rsidRDefault="00877A0B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精品课程建设成果，一般包括</w:t>
      </w:r>
      <w:r w:rsidRPr="00CE317C">
        <w:rPr>
          <w:rFonts w:ascii="方正仿宋_GBK" w:eastAsia="方正仿宋_GBK" w:hAnsi="方正仿宋_GBK" w:cs="Calibri"/>
          <w:sz w:val="32"/>
          <w:szCs w:val="24"/>
        </w:rPr>
        <w:t>①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课程大纲（含课程分析、学习者分析、学习目标分析、课程内容设计、课程评价等环节）、</w:t>
      </w:r>
      <w:r w:rsidRPr="00CE317C">
        <w:rPr>
          <w:rFonts w:ascii="方正仿宋_GBK" w:eastAsia="方正仿宋_GBK" w:hAnsi="方正仿宋_GBK" w:cs="Calibri"/>
          <w:sz w:val="32"/>
          <w:szCs w:val="24"/>
        </w:rPr>
        <w:t>②</w:t>
      </w:r>
      <w:r w:rsidR="000E73A3" w:rsidRPr="00CE317C">
        <w:rPr>
          <w:rFonts w:ascii="方正仿宋_GBK" w:eastAsia="方正仿宋_GBK" w:hAnsi="方正仿宋_GBK" w:cs="宋体" w:hint="eastAsia"/>
          <w:sz w:val="32"/>
          <w:szCs w:val="24"/>
        </w:rPr>
        <w:t>教学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视频（</w:t>
      </w:r>
      <w:r w:rsidRPr="00CE317C">
        <w:rPr>
          <w:rFonts w:ascii="方正仿宋_GBK" w:eastAsia="方正仿宋_GBK" w:hAnsi="方正仿宋_GBK" w:cs="宋体" w:hint="eastAsia"/>
          <w:color w:val="000000" w:themeColor="text1"/>
          <w:kern w:val="0"/>
          <w:sz w:val="32"/>
          <w:szCs w:val="24"/>
        </w:rPr>
        <w:t>一般不少于20</w:t>
      </w:r>
      <w:r w:rsidR="000E73A3" w:rsidRPr="00CE317C">
        <w:rPr>
          <w:rFonts w:ascii="方正仿宋_GBK" w:eastAsia="方正仿宋_GBK" w:hAnsi="方正仿宋_GBK" w:cs="宋体" w:hint="eastAsia"/>
          <w:color w:val="000000" w:themeColor="text1"/>
          <w:kern w:val="0"/>
          <w:sz w:val="32"/>
          <w:szCs w:val="24"/>
        </w:rPr>
        <w:t>个单元，每单元</w:t>
      </w:r>
      <w:r w:rsidRPr="00CE317C">
        <w:rPr>
          <w:rFonts w:ascii="方正仿宋_GBK" w:eastAsia="方正仿宋_GBK" w:hAnsi="方正仿宋_GBK" w:cs="宋体" w:hint="eastAsia"/>
          <w:color w:val="000000" w:themeColor="text1"/>
          <w:kern w:val="0"/>
          <w:sz w:val="32"/>
          <w:szCs w:val="24"/>
        </w:rPr>
        <w:t>5分钟左右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）、</w:t>
      </w:r>
      <w:r w:rsidRPr="00CE317C">
        <w:rPr>
          <w:rFonts w:ascii="方正仿宋_GBK" w:eastAsia="方正仿宋_GBK" w:hAnsi="方正仿宋_GBK" w:cs="Calibri"/>
          <w:sz w:val="32"/>
          <w:szCs w:val="24"/>
        </w:rPr>
        <w:t>③</w:t>
      </w:r>
      <w:r w:rsidR="000E73A3" w:rsidRPr="00CE317C">
        <w:rPr>
          <w:rFonts w:ascii="方正仿宋_GBK" w:eastAsia="方正仿宋_GBK" w:hAnsi="方正仿宋_GBK" w:cs="宋体" w:hint="eastAsia"/>
          <w:sz w:val="32"/>
          <w:szCs w:val="24"/>
        </w:rPr>
        <w:t>教材或读本（视实际需要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而定）、④教学评价反馈表等服务于课程设计与实施的内容载体。</w:t>
      </w:r>
    </w:p>
    <w:p w:rsidR="00C41501" w:rsidRPr="00CE317C" w:rsidRDefault="00877A0B" w:rsidP="00C313AE">
      <w:pPr>
        <w:spacing w:line="360" w:lineRule="auto"/>
        <w:ind w:firstLineChars="200" w:firstLine="643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b/>
          <w:bCs/>
          <w:sz w:val="32"/>
          <w:szCs w:val="24"/>
        </w:rPr>
        <w:t>六、组织管理</w:t>
      </w:r>
    </w:p>
    <w:p w:rsidR="00C41501" w:rsidRPr="00CE317C" w:rsidRDefault="00877A0B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江苏省</w:t>
      </w:r>
      <w:r w:rsidR="000E73A3" w:rsidRPr="00CE317C">
        <w:rPr>
          <w:rFonts w:ascii="方正仿宋_GBK" w:eastAsia="方正仿宋_GBK" w:hAnsi="方正仿宋_GBK" w:cs="宋体" w:hint="eastAsia"/>
          <w:sz w:val="32"/>
          <w:szCs w:val="24"/>
        </w:rPr>
        <w:t>社会教育服务指导中心负责精品课程的</w:t>
      </w:r>
      <w:r w:rsidR="00DA29FB" w:rsidRPr="00CE317C">
        <w:rPr>
          <w:rFonts w:ascii="方正仿宋_GBK" w:eastAsia="方正仿宋_GBK" w:hAnsi="方正仿宋_GBK" w:cs="宋体" w:hint="eastAsia"/>
          <w:sz w:val="32"/>
          <w:szCs w:val="24"/>
        </w:rPr>
        <w:t>立项</w:t>
      </w:r>
      <w:r w:rsidR="00920912" w:rsidRPr="00CE317C">
        <w:rPr>
          <w:rFonts w:ascii="方正仿宋_GBK" w:eastAsia="方正仿宋_GBK" w:hAnsi="方正仿宋_GBK" w:cs="宋体" w:hint="eastAsia"/>
          <w:sz w:val="32"/>
          <w:szCs w:val="24"/>
        </w:rPr>
        <w:t>评审、</w:t>
      </w:r>
      <w:r w:rsidR="00DA29FB" w:rsidRPr="00CE317C">
        <w:rPr>
          <w:rFonts w:ascii="方正仿宋_GBK" w:eastAsia="方正仿宋_GBK" w:hAnsi="方正仿宋_GBK" w:cs="宋体" w:hint="eastAsia"/>
          <w:sz w:val="32"/>
          <w:szCs w:val="24"/>
        </w:rPr>
        <w:t>中期检查、</w:t>
      </w:r>
      <w:r w:rsidR="00920912" w:rsidRPr="00CE317C">
        <w:rPr>
          <w:rFonts w:ascii="方正仿宋_GBK" w:eastAsia="方正仿宋_GBK" w:hAnsi="方正仿宋_GBK" w:cs="宋体" w:hint="eastAsia"/>
          <w:sz w:val="32"/>
          <w:szCs w:val="24"/>
        </w:rPr>
        <w:t>验收、经费支付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等组织工作。各市开放大学负责精品课程的申报动员、初审</w:t>
      </w:r>
      <w:r w:rsidR="00920912" w:rsidRPr="00CE317C">
        <w:rPr>
          <w:rFonts w:ascii="方正仿宋_GBK" w:eastAsia="方正仿宋_GBK" w:hAnsi="方正仿宋_GBK" w:cs="宋体" w:hint="eastAsia"/>
          <w:sz w:val="32"/>
          <w:szCs w:val="24"/>
        </w:rPr>
        <w:t>、经费管理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等相关工作。</w:t>
      </w:r>
    </w:p>
    <w:p w:rsidR="00C41501" w:rsidRPr="00CE317C" w:rsidRDefault="00877A0B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（一）申报：教师本人自主申报，向所在市县开放大学提交申报材料。</w:t>
      </w:r>
      <w:r w:rsidR="00DA29FB" w:rsidRPr="00CE317C">
        <w:rPr>
          <w:rFonts w:ascii="方正仿宋_GBK" w:eastAsia="方正仿宋_GBK" w:hAnsi="方正仿宋_GBK" w:cs="宋体" w:hint="eastAsia"/>
          <w:sz w:val="32"/>
          <w:szCs w:val="24"/>
        </w:rPr>
        <w:t>在市教育行政部门指导下，</w:t>
      </w:r>
      <w:r w:rsidR="000E73A3" w:rsidRPr="00CE317C">
        <w:rPr>
          <w:rFonts w:ascii="方正仿宋_GBK" w:eastAsia="方正仿宋_GBK" w:hAnsi="方正仿宋_GBK" w:cs="宋体" w:hint="eastAsia"/>
          <w:sz w:val="32"/>
          <w:szCs w:val="24"/>
        </w:rPr>
        <w:t>各市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开放大学对申报材料</w:t>
      </w:r>
      <w:r w:rsidR="00920912" w:rsidRPr="00CE317C">
        <w:rPr>
          <w:rFonts w:ascii="方正仿宋_GBK" w:eastAsia="方正仿宋_GBK" w:hAnsi="方正仿宋_GBK" w:cs="宋体" w:hint="eastAsia"/>
          <w:sz w:val="32"/>
          <w:szCs w:val="24"/>
        </w:rPr>
        <w:t>进行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初审后向省社指中心择优推荐。</w:t>
      </w:r>
    </w:p>
    <w:p w:rsidR="00C41501" w:rsidRPr="00CE317C" w:rsidRDefault="00877A0B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（二）评审：省社指中心组织专家对申报课程进行</w:t>
      </w:r>
      <w:r w:rsidR="00F86624" w:rsidRPr="00CE317C">
        <w:rPr>
          <w:rFonts w:ascii="方正仿宋_GBK" w:eastAsia="方正仿宋_GBK" w:hAnsi="方正仿宋_GBK" w:cs="宋体" w:hint="eastAsia"/>
          <w:sz w:val="32"/>
          <w:szCs w:val="24"/>
        </w:rPr>
        <w:t>评选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。</w:t>
      </w:r>
    </w:p>
    <w:p w:rsidR="00C41501" w:rsidRPr="00CE317C" w:rsidRDefault="00877A0B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（三）立项：省社指中心根据专家评审意见，研究确定立项建设课程名单，</w:t>
      </w:r>
      <w:r w:rsidR="00E75178" w:rsidRPr="00CE317C">
        <w:rPr>
          <w:rFonts w:ascii="方正仿宋_GBK" w:eastAsia="方正仿宋_GBK" w:hAnsi="方正仿宋_GBK" w:cs="宋体" w:hint="eastAsia"/>
          <w:sz w:val="32"/>
          <w:szCs w:val="24"/>
        </w:rPr>
        <w:t>发文公布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。</w:t>
      </w:r>
    </w:p>
    <w:p w:rsidR="00C41501" w:rsidRPr="00CE317C" w:rsidRDefault="00E75178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（四）验收：精品课程建设完成后，课题负责人填写课程</w:t>
      </w:r>
      <w:r w:rsidR="00877A0B" w:rsidRPr="00CE317C">
        <w:rPr>
          <w:rFonts w:ascii="方正仿宋_GBK" w:eastAsia="方正仿宋_GBK" w:hAnsi="方正仿宋_GBK" w:cs="宋体" w:hint="eastAsia"/>
          <w:sz w:val="32"/>
          <w:szCs w:val="24"/>
        </w:rPr>
        <w:t>结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项书。报送有关结项材料，包括：《精品课程建设报告》《精品课程结项</w:t>
      </w:r>
      <w:r w:rsidR="00877A0B" w:rsidRPr="00CE317C">
        <w:rPr>
          <w:rFonts w:ascii="方正仿宋_GBK" w:eastAsia="方正仿宋_GBK" w:hAnsi="方正仿宋_GBK" w:cs="宋体" w:hint="eastAsia"/>
          <w:sz w:val="32"/>
          <w:szCs w:val="24"/>
        </w:rPr>
        <w:t>申报表》、建设成果材料，并附电子版材料。</w:t>
      </w:r>
    </w:p>
    <w:p w:rsidR="00C41501" w:rsidRPr="00CE317C" w:rsidRDefault="00877A0B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通过验收的精品课程由省社指中心颁发“江苏省社区教育精品课程”荣誉证书。</w:t>
      </w:r>
    </w:p>
    <w:p w:rsidR="00C41501" w:rsidRPr="00CE317C" w:rsidRDefault="00877A0B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（</w:t>
      </w:r>
      <w:r w:rsidR="00F86624" w:rsidRPr="00CE317C">
        <w:rPr>
          <w:rFonts w:ascii="方正仿宋_GBK" w:eastAsia="方正仿宋_GBK" w:hAnsi="方正仿宋_GBK" w:cs="宋体" w:hint="eastAsia"/>
          <w:sz w:val="32"/>
          <w:szCs w:val="24"/>
        </w:rPr>
        <w:t>五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）管理：精品课程的建设周期</w:t>
      </w:r>
      <w:r w:rsidR="000E73A3" w:rsidRPr="00CE317C">
        <w:rPr>
          <w:rFonts w:ascii="方正仿宋_GBK" w:eastAsia="方正仿宋_GBK" w:hAnsi="方正仿宋_GBK" w:cs="宋体" w:hint="eastAsia"/>
          <w:sz w:val="32"/>
          <w:szCs w:val="24"/>
        </w:rPr>
        <w:t>自立项之日起为两年。</w:t>
      </w:r>
      <w:r w:rsidR="00E75178" w:rsidRPr="00CE317C">
        <w:rPr>
          <w:rFonts w:ascii="方正仿宋_GBK" w:eastAsia="方正仿宋_GBK" w:hAnsi="方正仿宋_GBK" w:cs="宋体" w:hint="eastAsia"/>
          <w:sz w:val="32"/>
          <w:szCs w:val="24"/>
        </w:rPr>
        <w:lastRenderedPageBreak/>
        <w:t>市开放大学及</w:t>
      </w:r>
      <w:r w:rsidR="000E73A3" w:rsidRPr="00CE317C">
        <w:rPr>
          <w:rFonts w:ascii="方正仿宋_GBK" w:eastAsia="方正仿宋_GBK" w:hAnsi="方正仿宋_GBK" w:cs="宋体" w:hint="eastAsia"/>
          <w:sz w:val="32"/>
          <w:szCs w:val="24"/>
        </w:rPr>
        <w:t>课程负责人所在单位应对建设进展进行</w:t>
      </w:r>
      <w:r w:rsidR="00E75178" w:rsidRPr="00CE317C">
        <w:rPr>
          <w:rFonts w:ascii="方正仿宋_GBK" w:eastAsia="方正仿宋_GBK" w:hAnsi="方正仿宋_GBK" w:cs="宋体" w:hint="eastAsia"/>
          <w:sz w:val="32"/>
          <w:szCs w:val="24"/>
        </w:rPr>
        <w:t>跟踪指导与</w:t>
      </w:r>
      <w:r w:rsidR="000E73A3" w:rsidRPr="00CE317C">
        <w:rPr>
          <w:rFonts w:ascii="方正仿宋_GBK" w:eastAsia="方正仿宋_GBK" w:hAnsi="方正仿宋_GBK" w:cs="宋体" w:hint="eastAsia"/>
          <w:sz w:val="32"/>
          <w:szCs w:val="24"/>
        </w:rPr>
        <w:t>检查</w:t>
      </w:r>
      <w:r w:rsidR="00E75178" w:rsidRPr="00CE317C">
        <w:rPr>
          <w:rFonts w:ascii="方正仿宋_GBK" w:eastAsia="方正仿宋_GBK" w:hAnsi="方正仿宋_GBK" w:cs="宋体" w:hint="eastAsia"/>
          <w:sz w:val="32"/>
          <w:szCs w:val="24"/>
        </w:rPr>
        <w:t>。省社指中心组织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中期检查，根据检查结果</w:t>
      </w:r>
      <w:r w:rsidR="00F86624" w:rsidRPr="00CE317C">
        <w:rPr>
          <w:rFonts w:ascii="方正仿宋_GBK" w:eastAsia="方正仿宋_GBK" w:hAnsi="方正仿宋_GBK" w:cs="宋体" w:hint="eastAsia"/>
          <w:sz w:val="32"/>
          <w:szCs w:val="24"/>
        </w:rPr>
        <w:t>支付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资助经费。中期检查采用材料评审、会议评审</w:t>
      </w:r>
      <w:r w:rsidR="00F86624" w:rsidRPr="00CE317C">
        <w:rPr>
          <w:rFonts w:ascii="方正仿宋_GBK" w:eastAsia="方正仿宋_GBK" w:hAnsi="方正仿宋_GBK" w:cs="宋体" w:hint="eastAsia"/>
          <w:sz w:val="32"/>
          <w:szCs w:val="24"/>
        </w:rPr>
        <w:t>等方式进行。精品课程建设期满，由省社指中心组织专家进行验收，</w:t>
      </w:r>
      <w:r w:rsidR="000E73A3" w:rsidRPr="00CE317C">
        <w:rPr>
          <w:rFonts w:ascii="方正仿宋_GBK" w:eastAsia="方正仿宋_GBK" w:hAnsi="方正仿宋_GBK" w:cs="宋体" w:hint="eastAsia"/>
          <w:sz w:val="32"/>
          <w:szCs w:val="24"/>
        </w:rPr>
        <w:t>合格后</w:t>
      </w:r>
      <w:r w:rsidR="00F86624" w:rsidRPr="00CE317C">
        <w:rPr>
          <w:rFonts w:ascii="方正仿宋_GBK" w:eastAsia="方正仿宋_GBK" w:hAnsi="方正仿宋_GBK" w:cs="宋体" w:hint="eastAsia"/>
          <w:sz w:val="32"/>
          <w:szCs w:val="24"/>
        </w:rPr>
        <w:t>支付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剩余资助经费。对达到验收标准的课程，授予“</w:t>
      </w:r>
      <w:r w:rsidR="000E73A3" w:rsidRPr="00CE317C">
        <w:rPr>
          <w:rFonts w:ascii="方正仿宋_GBK" w:eastAsia="方正仿宋_GBK" w:hAnsi="方正仿宋_GBK" w:cs="宋体" w:hint="eastAsia"/>
          <w:sz w:val="32"/>
          <w:szCs w:val="24"/>
        </w:rPr>
        <w:t>江苏省社区教育精品课程</w:t>
      </w: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”称号；对未达到验收标准的课程给予通报，限期整改。</w:t>
      </w:r>
    </w:p>
    <w:p w:rsidR="00C41501" w:rsidRPr="00CE317C" w:rsidRDefault="00F86624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（六</w:t>
      </w:r>
      <w:r w:rsidR="00877A0B" w:rsidRPr="00CE317C">
        <w:rPr>
          <w:rFonts w:ascii="方正仿宋_GBK" w:eastAsia="方正仿宋_GBK" w:hAnsi="方正仿宋_GBK" w:cs="宋体" w:hint="eastAsia"/>
          <w:sz w:val="32"/>
          <w:szCs w:val="24"/>
        </w:rPr>
        <w:t>）凡立项建设完成的精品课程</w:t>
      </w:r>
      <w:r w:rsidR="002D3DF1" w:rsidRPr="00CE317C">
        <w:rPr>
          <w:rFonts w:ascii="方正仿宋_GBK" w:eastAsia="方正仿宋_GBK" w:hAnsi="方正仿宋_GBK" w:cs="宋体" w:hint="eastAsia"/>
          <w:sz w:val="32"/>
          <w:szCs w:val="24"/>
        </w:rPr>
        <w:t>（视频）</w:t>
      </w:r>
      <w:r w:rsidR="000E73A3" w:rsidRPr="00CE317C">
        <w:rPr>
          <w:rFonts w:ascii="方正仿宋_GBK" w:eastAsia="方正仿宋_GBK" w:hAnsi="方正仿宋_GBK" w:cs="宋体" w:hint="eastAsia"/>
          <w:sz w:val="32"/>
          <w:szCs w:val="24"/>
        </w:rPr>
        <w:t>统一使用省社指中心制作的片头，版权属立项建设单位及个人和</w:t>
      </w:r>
      <w:r w:rsidR="00877A0B" w:rsidRPr="00CE317C">
        <w:rPr>
          <w:rFonts w:ascii="方正仿宋_GBK" w:eastAsia="方正仿宋_GBK" w:hAnsi="方正仿宋_GBK" w:cs="宋体" w:hint="eastAsia"/>
          <w:sz w:val="32"/>
          <w:szCs w:val="24"/>
        </w:rPr>
        <w:t>江苏开放大学、江苏省社会教育服务指导中心共有</w:t>
      </w:r>
      <w:r w:rsidR="00C313AE" w:rsidRPr="00CE317C">
        <w:rPr>
          <w:rFonts w:ascii="方正仿宋_GBK" w:eastAsia="方正仿宋_GBK" w:hAnsi="方正仿宋_GBK" w:cs="宋体" w:hint="eastAsia"/>
          <w:sz w:val="32"/>
          <w:szCs w:val="24"/>
        </w:rPr>
        <w:t>。</w:t>
      </w:r>
      <w:r w:rsidR="00877A0B" w:rsidRPr="00CE317C">
        <w:rPr>
          <w:rFonts w:ascii="方正仿宋_GBK" w:eastAsia="方正仿宋_GBK" w:hAnsi="方正仿宋_GBK" w:cs="宋体" w:hint="eastAsia"/>
          <w:sz w:val="32"/>
          <w:szCs w:val="24"/>
        </w:rPr>
        <w:t>江苏开放大学、江苏省社会教育服务指导中心有权在一定范围内予以公益性推广、展示、交流、共享。立项建设者不得擅自将课程进行盈利性转让或出售。</w:t>
      </w:r>
    </w:p>
    <w:p w:rsidR="00C41501" w:rsidRPr="00CE317C" w:rsidRDefault="00F86624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（七</w:t>
      </w:r>
      <w:r w:rsidR="00877A0B" w:rsidRPr="00CE317C">
        <w:rPr>
          <w:rFonts w:ascii="方正仿宋_GBK" w:eastAsia="方正仿宋_GBK" w:hAnsi="方正仿宋_GBK" w:cs="宋体" w:hint="eastAsia"/>
          <w:sz w:val="32"/>
          <w:szCs w:val="24"/>
        </w:rPr>
        <w:t>）课程推广。凡审核通过的精品课程</w:t>
      </w:r>
      <w:r w:rsidR="000E73A3" w:rsidRPr="00CE317C">
        <w:rPr>
          <w:rFonts w:ascii="方正仿宋_GBK" w:eastAsia="方正仿宋_GBK" w:hAnsi="方正仿宋_GBK" w:cs="宋体" w:hint="eastAsia"/>
          <w:sz w:val="32"/>
          <w:szCs w:val="24"/>
        </w:rPr>
        <w:t>优先报送参加课程大赛、教学成果奖的评选，</w:t>
      </w:r>
      <w:r w:rsidR="00877A0B" w:rsidRPr="00CE317C">
        <w:rPr>
          <w:rFonts w:ascii="方正仿宋_GBK" w:eastAsia="方正仿宋_GBK" w:hAnsi="方正仿宋_GBK" w:cs="宋体" w:hint="eastAsia"/>
          <w:sz w:val="32"/>
          <w:szCs w:val="24"/>
        </w:rPr>
        <w:t>在多种媒体上展播，并采用资源共享、经验介绍、示范课、观摩课以及送教进社区等多种方式，发挥精品课程</w:t>
      </w:r>
      <w:r w:rsidR="000E73A3" w:rsidRPr="00CE317C">
        <w:rPr>
          <w:rFonts w:ascii="方正仿宋_GBK" w:eastAsia="方正仿宋_GBK" w:hAnsi="方正仿宋_GBK" w:cs="宋体" w:hint="eastAsia"/>
          <w:sz w:val="32"/>
          <w:szCs w:val="24"/>
        </w:rPr>
        <w:t>建设的示范辐射作用，带动社区教育教学</w:t>
      </w:r>
      <w:r w:rsidR="00877A0B" w:rsidRPr="00CE317C">
        <w:rPr>
          <w:rFonts w:ascii="方正仿宋_GBK" w:eastAsia="方正仿宋_GBK" w:hAnsi="方正仿宋_GBK" w:cs="宋体" w:hint="eastAsia"/>
          <w:sz w:val="32"/>
          <w:szCs w:val="24"/>
        </w:rPr>
        <w:t>和师资队伍建设。</w:t>
      </w:r>
    </w:p>
    <w:p w:rsidR="00C41501" w:rsidRPr="00CE317C" w:rsidRDefault="0026736D">
      <w:pPr>
        <w:spacing w:line="360" w:lineRule="auto"/>
        <w:ind w:firstLineChars="200" w:firstLine="640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sz w:val="32"/>
          <w:szCs w:val="24"/>
        </w:rPr>
        <w:t>凡立项建设</w:t>
      </w:r>
      <w:r w:rsidR="00877A0B" w:rsidRPr="00CE317C">
        <w:rPr>
          <w:rFonts w:ascii="方正仿宋_GBK" w:eastAsia="方正仿宋_GBK" w:hAnsi="方正仿宋_GBK" w:cs="宋体" w:hint="eastAsia"/>
          <w:sz w:val="32"/>
          <w:szCs w:val="24"/>
        </w:rPr>
        <w:t>完成的“</w:t>
      </w:r>
      <w:r w:rsidR="008129A2" w:rsidRPr="00CE317C">
        <w:rPr>
          <w:rFonts w:ascii="方正仿宋_GBK" w:eastAsia="方正仿宋_GBK" w:hAnsi="方正仿宋_GBK" w:cs="宋体" w:hint="eastAsia"/>
          <w:sz w:val="32"/>
          <w:szCs w:val="24"/>
        </w:rPr>
        <w:t>江苏省社区教育精品课程</w:t>
      </w:r>
      <w:r w:rsidR="00877A0B" w:rsidRPr="00CE317C">
        <w:rPr>
          <w:rFonts w:ascii="方正仿宋_GBK" w:eastAsia="方正仿宋_GBK" w:hAnsi="方正仿宋_GBK" w:cs="宋体" w:hint="eastAsia"/>
          <w:sz w:val="32"/>
          <w:szCs w:val="24"/>
        </w:rPr>
        <w:t>”</w:t>
      </w:r>
      <w:r w:rsidR="00920912" w:rsidRPr="00CE317C">
        <w:rPr>
          <w:rFonts w:ascii="方正仿宋_GBK" w:eastAsia="方正仿宋_GBK" w:hAnsi="方正仿宋_GBK" w:cs="宋体" w:hint="eastAsia"/>
          <w:sz w:val="32"/>
          <w:szCs w:val="24"/>
        </w:rPr>
        <w:t>，应在当地及全省范围内有较大的社会影响和推广价值。省社指中心</w:t>
      </w:r>
      <w:r w:rsidR="00877A0B" w:rsidRPr="00CE317C">
        <w:rPr>
          <w:rFonts w:ascii="方正仿宋_GBK" w:eastAsia="方正仿宋_GBK" w:hAnsi="方正仿宋_GBK" w:cs="宋体" w:hint="eastAsia"/>
          <w:sz w:val="32"/>
          <w:szCs w:val="24"/>
        </w:rPr>
        <w:t>将适时组织</w:t>
      </w:r>
      <w:r w:rsidR="000E73A3" w:rsidRPr="00CE317C">
        <w:rPr>
          <w:rFonts w:ascii="方正仿宋_GBK" w:eastAsia="方正仿宋_GBK" w:hAnsi="方正仿宋_GBK" w:cs="宋体" w:hint="eastAsia"/>
          <w:sz w:val="32"/>
          <w:szCs w:val="24"/>
        </w:rPr>
        <w:t>应用情况</w:t>
      </w:r>
      <w:r w:rsidR="00877A0B" w:rsidRPr="00CE317C">
        <w:rPr>
          <w:rFonts w:ascii="方正仿宋_GBK" w:eastAsia="方正仿宋_GBK" w:hAnsi="方正仿宋_GBK" w:cs="宋体" w:hint="eastAsia"/>
          <w:sz w:val="32"/>
          <w:szCs w:val="24"/>
        </w:rPr>
        <w:t>评估，合格者继续保留“</w:t>
      </w:r>
      <w:r w:rsidR="00B57E8E" w:rsidRPr="00CE317C">
        <w:rPr>
          <w:rFonts w:ascii="方正仿宋_GBK" w:eastAsia="方正仿宋_GBK" w:hAnsi="方正仿宋_GBK" w:cs="宋体" w:hint="eastAsia"/>
          <w:sz w:val="32"/>
          <w:szCs w:val="24"/>
        </w:rPr>
        <w:t>江苏省社区教育精品课程</w:t>
      </w:r>
      <w:r w:rsidR="00877A0B" w:rsidRPr="00CE317C">
        <w:rPr>
          <w:rFonts w:ascii="方正仿宋_GBK" w:eastAsia="方正仿宋_GBK" w:hAnsi="方正仿宋_GBK" w:cs="宋体" w:hint="eastAsia"/>
          <w:sz w:val="32"/>
          <w:szCs w:val="24"/>
        </w:rPr>
        <w:t>”称号，不合格者限期整改，严重情况可取消</w:t>
      </w:r>
      <w:r w:rsidR="00877A0B" w:rsidRPr="00CE317C">
        <w:rPr>
          <w:rFonts w:ascii="方正仿宋_GBK" w:eastAsia="方正仿宋_GBK" w:hAnsi="方正仿宋_GBK" w:cs="宋体" w:hint="eastAsia"/>
          <w:sz w:val="32"/>
          <w:szCs w:val="24"/>
        </w:rPr>
        <w:lastRenderedPageBreak/>
        <w:t>“</w:t>
      </w:r>
      <w:r w:rsidR="008129A2" w:rsidRPr="00CE317C">
        <w:rPr>
          <w:rFonts w:ascii="方正仿宋_GBK" w:eastAsia="方正仿宋_GBK" w:hAnsi="方正仿宋_GBK" w:cs="宋体" w:hint="eastAsia"/>
          <w:sz w:val="32"/>
          <w:szCs w:val="24"/>
        </w:rPr>
        <w:t>江苏省社区教育精品课程</w:t>
      </w:r>
      <w:r w:rsidR="00877A0B" w:rsidRPr="00CE317C">
        <w:rPr>
          <w:rFonts w:ascii="方正仿宋_GBK" w:eastAsia="方正仿宋_GBK" w:hAnsi="方正仿宋_GBK" w:cs="宋体" w:hint="eastAsia"/>
          <w:sz w:val="32"/>
          <w:szCs w:val="24"/>
        </w:rPr>
        <w:t>”称号。</w:t>
      </w:r>
    </w:p>
    <w:p w:rsidR="00C41501" w:rsidRPr="00CE317C" w:rsidRDefault="00877A0B" w:rsidP="00C313AE">
      <w:pPr>
        <w:spacing w:line="360" w:lineRule="auto"/>
        <w:ind w:firstLineChars="200" w:firstLine="643"/>
        <w:rPr>
          <w:rFonts w:ascii="方正仿宋_GBK" w:eastAsia="方正仿宋_GBK" w:hAnsi="方正仿宋_GBK" w:cs="宋体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b/>
          <w:bCs/>
          <w:sz w:val="32"/>
          <w:szCs w:val="24"/>
        </w:rPr>
        <w:t>八、经费管理</w:t>
      </w:r>
    </w:p>
    <w:p w:rsidR="00C41501" w:rsidRPr="00CE317C" w:rsidRDefault="00877A0B">
      <w:pPr>
        <w:spacing w:line="360" w:lineRule="auto"/>
        <w:ind w:firstLineChars="200" w:firstLine="640"/>
        <w:rPr>
          <w:rFonts w:ascii="方正仿宋_GBK" w:eastAsia="方正仿宋_GBK" w:hAnsi="方正仿宋_GBK" w:cs="宋体"/>
          <w:color w:val="000000" w:themeColor="text1"/>
          <w:sz w:val="32"/>
          <w:szCs w:val="24"/>
        </w:rPr>
      </w:pPr>
      <w:r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省社指中心对于精品课程立项建设项目给予一定的经费资助，经费的使用与管理参照《江苏开放大学社会教育资源（课程）建设工作指导意见》</w:t>
      </w:r>
      <w:r w:rsidR="00E04CA2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（苏社教指</w:t>
      </w:r>
      <w:r w:rsidR="00417E59" w:rsidRPr="00CE317C">
        <w:rPr>
          <w:rFonts w:ascii="方正仿宋_GBK" w:eastAsia="方正仿宋_GBK" w:hAnsi="方正仿宋_GBK" w:cs="宋体"/>
          <w:color w:val="000000" w:themeColor="text1"/>
          <w:sz w:val="32"/>
          <w:szCs w:val="24"/>
        </w:rPr>
        <w:t>〔20</w:t>
      </w:r>
      <w:r w:rsidR="00417E59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20</w:t>
      </w:r>
      <w:r w:rsidR="00417E59" w:rsidRPr="00CE317C">
        <w:rPr>
          <w:rFonts w:ascii="方正仿宋_GBK" w:eastAsia="方正仿宋_GBK" w:hAnsi="方正仿宋_GBK" w:cs="宋体"/>
          <w:color w:val="000000" w:themeColor="text1"/>
          <w:sz w:val="32"/>
          <w:szCs w:val="24"/>
        </w:rPr>
        <w:t>〕</w:t>
      </w:r>
      <w:r w:rsidR="00E04CA2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68号）</w:t>
      </w:r>
      <w:r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执行，立项课程资助经费7万元</w:t>
      </w:r>
      <w:r w:rsidR="007E6D48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；如包含教材、读本编写，则资助</w:t>
      </w:r>
      <w:r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经费8万元。课程立项</w:t>
      </w:r>
      <w:r w:rsidR="00136B7C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后</w:t>
      </w:r>
      <w:r w:rsidR="00F86624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支付</w:t>
      </w:r>
      <w:r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30%</w:t>
      </w:r>
      <w:r w:rsidR="00F86624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，中期</w:t>
      </w:r>
      <w:r w:rsidR="00136B7C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检查后</w:t>
      </w:r>
      <w:r w:rsidR="00F86624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支付</w:t>
      </w:r>
      <w:r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30%</w:t>
      </w:r>
      <w:r w:rsidR="00F86624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，验收后支付</w:t>
      </w:r>
      <w:r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40%。</w:t>
      </w:r>
      <w:r w:rsidR="000E73A3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立项建设单位原则上可给予一定的经费支持。</w:t>
      </w:r>
      <w:r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课程负责人应</w:t>
      </w:r>
      <w:r w:rsidR="000E73A3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组织团队</w:t>
      </w:r>
      <w:r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积极开展课程建设的各项工作，把握好课程建设的总体水平和建设进度，统筹安排课程建设经费，对课程</w:t>
      </w:r>
      <w:r w:rsidR="000E73A3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质量</w:t>
      </w:r>
      <w:r w:rsidR="008129A2"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负全面</w:t>
      </w:r>
      <w:r w:rsidRPr="00CE317C">
        <w:rPr>
          <w:rFonts w:ascii="方正仿宋_GBK" w:eastAsia="方正仿宋_GBK" w:hAnsi="方正仿宋_GBK" w:cs="宋体" w:hint="eastAsia"/>
          <w:color w:val="000000" w:themeColor="text1"/>
          <w:sz w:val="32"/>
          <w:szCs w:val="24"/>
        </w:rPr>
        <w:t>责任，并按要求汇报课程建设进展情况。</w:t>
      </w:r>
    </w:p>
    <w:p w:rsidR="00C41501" w:rsidRDefault="00C41501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sectPr w:rsidR="00C41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5A" w:rsidRDefault="00A6505A" w:rsidP="00E04CA2">
      <w:r>
        <w:separator/>
      </w:r>
    </w:p>
  </w:endnote>
  <w:endnote w:type="continuationSeparator" w:id="0">
    <w:p w:rsidR="00A6505A" w:rsidRDefault="00A6505A" w:rsidP="00E0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5A" w:rsidRDefault="00A6505A" w:rsidP="00E04CA2">
      <w:r>
        <w:separator/>
      </w:r>
    </w:p>
  </w:footnote>
  <w:footnote w:type="continuationSeparator" w:id="0">
    <w:p w:rsidR="00A6505A" w:rsidRDefault="00A6505A" w:rsidP="00E0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40"/>
    <w:rsid w:val="00016704"/>
    <w:rsid w:val="00037E34"/>
    <w:rsid w:val="000C5D99"/>
    <w:rsid w:val="000D7651"/>
    <w:rsid w:val="000E6561"/>
    <w:rsid w:val="000E73A3"/>
    <w:rsid w:val="000F7ACA"/>
    <w:rsid w:val="001308C5"/>
    <w:rsid w:val="00130B11"/>
    <w:rsid w:val="00136B7C"/>
    <w:rsid w:val="00143D2B"/>
    <w:rsid w:val="001C1104"/>
    <w:rsid w:val="001C5E5C"/>
    <w:rsid w:val="001E45D9"/>
    <w:rsid w:val="001F0D1A"/>
    <w:rsid w:val="0020191F"/>
    <w:rsid w:val="0025137D"/>
    <w:rsid w:val="00252B42"/>
    <w:rsid w:val="0026736D"/>
    <w:rsid w:val="0027764C"/>
    <w:rsid w:val="002A348E"/>
    <w:rsid w:val="002B445C"/>
    <w:rsid w:val="002D3DF1"/>
    <w:rsid w:val="003160CA"/>
    <w:rsid w:val="00337652"/>
    <w:rsid w:val="003810C5"/>
    <w:rsid w:val="003F47BD"/>
    <w:rsid w:val="004024B0"/>
    <w:rsid w:val="00417E59"/>
    <w:rsid w:val="00424831"/>
    <w:rsid w:val="00440835"/>
    <w:rsid w:val="00450DB4"/>
    <w:rsid w:val="0045547E"/>
    <w:rsid w:val="004C259B"/>
    <w:rsid w:val="0050069F"/>
    <w:rsid w:val="00524B9C"/>
    <w:rsid w:val="005351A1"/>
    <w:rsid w:val="00553A07"/>
    <w:rsid w:val="00583B6C"/>
    <w:rsid w:val="005D0F3B"/>
    <w:rsid w:val="00605E61"/>
    <w:rsid w:val="006533B3"/>
    <w:rsid w:val="00681ED2"/>
    <w:rsid w:val="00693A87"/>
    <w:rsid w:val="006C5EAE"/>
    <w:rsid w:val="006F3640"/>
    <w:rsid w:val="00701C07"/>
    <w:rsid w:val="007636BF"/>
    <w:rsid w:val="007A0F34"/>
    <w:rsid w:val="007C6F6D"/>
    <w:rsid w:val="007E6D48"/>
    <w:rsid w:val="007E7971"/>
    <w:rsid w:val="00807F8A"/>
    <w:rsid w:val="008129A2"/>
    <w:rsid w:val="00825C6D"/>
    <w:rsid w:val="00857C04"/>
    <w:rsid w:val="00870EF9"/>
    <w:rsid w:val="00874874"/>
    <w:rsid w:val="00877A0B"/>
    <w:rsid w:val="00885939"/>
    <w:rsid w:val="008A2144"/>
    <w:rsid w:val="008A5EAC"/>
    <w:rsid w:val="008F6C30"/>
    <w:rsid w:val="00920912"/>
    <w:rsid w:val="00972972"/>
    <w:rsid w:val="00993363"/>
    <w:rsid w:val="009C42A3"/>
    <w:rsid w:val="00A009BD"/>
    <w:rsid w:val="00A500CF"/>
    <w:rsid w:val="00A573BE"/>
    <w:rsid w:val="00A6505A"/>
    <w:rsid w:val="00A829C6"/>
    <w:rsid w:val="00AA743B"/>
    <w:rsid w:val="00AB167C"/>
    <w:rsid w:val="00AD57B4"/>
    <w:rsid w:val="00B264B0"/>
    <w:rsid w:val="00B57E8E"/>
    <w:rsid w:val="00B63988"/>
    <w:rsid w:val="00BB1CFD"/>
    <w:rsid w:val="00BC362B"/>
    <w:rsid w:val="00BC5077"/>
    <w:rsid w:val="00C21070"/>
    <w:rsid w:val="00C22770"/>
    <w:rsid w:val="00C313AE"/>
    <w:rsid w:val="00C41501"/>
    <w:rsid w:val="00C650EC"/>
    <w:rsid w:val="00C65852"/>
    <w:rsid w:val="00C97ABA"/>
    <w:rsid w:val="00CA496E"/>
    <w:rsid w:val="00CC070C"/>
    <w:rsid w:val="00CD0E10"/>
    <w:rsid w:val="00CE317C"/>
    <w:rsid w:val="00D1125F"/>
    <w:rsid w:val="00D26788"/>
    <w:rsid w:val="00D663E2"/>
    <w:rsid w:val="00D71B20"/>
    <w:rsid w:val="00D8752D"/>
    <w:rsid w:val="00DA29FB"/>
    <w:rsid w:val="00E02746"/>
    <w:rsid w:val="00E04CA2"/>
    <w:rsid w:val="00E11E6C"/>
    <w:rsid w:val="00E370F9"/>
    <w:rsid w:val="00E43BC9"/>
    <w:rsid w:val="00E75178"/>
    <w:rsid w:val="00E820D4"/>
    <w:rsid w:val="00E84B16"/>
    <w:rsid w:val="00E9172C"/>
    <w:rsid w:val="00E969E3"/>
    <w:rsid w:val="00EF4349"/>
    <w:rsid w:val="00F325FF"/>
    <w:rsid w:val="00F86624"/>
    <w:rsid w:val="00F90B98"/>
    <w:rsid w:val="00FB0B59"/>
    <w:rsid w:val="108520DD"/>
    <w:rsid w:val="30AF099F"/>
    <w:rsid w:val="601E2122"/>
    <w:rsid w:val="69D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D0EEE"/>
  <w15:docId w15:val="{6E91B76F-D877-487F-B1CA-C46B9BE0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">
    <w:name w:val="Char1 Char Char Char"/>
    <w:basedOn w:val="a"/>
    <w:qFormat/>
    <w:pPr>
      <w:tabs>
        <w:tab w:val="left" w:pos="900"/>
      </w:tabs>
      <w:spacing w:before="312" w:after="312" w:line="360" w:lineRule="auto"/>
      <w:ind w:left="900" w:hanging="360"/>
    </w:pPr>
    <w:rPr>
      <w:rFonts w:ascii="Calibri" w:eastAsia="微软雅黑" w:hAnsi="Calibri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29F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9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吴杰</dc:creator>
  <cp:lastModifiedBy>王权</cp:lastModifiedBy>
  <cp:revision>88</cp:revision>
  <cp:lastPrinted>2021-09-14T02:48:00Z</cp:lastPrinted>
  <dcterms:created xsi:type="dcterms:W3CDTF">2021-07-06T06:12:00Z</dcterms:created>
  <dcterms:modified xsi:type="dcterms:W3CDTF">2021-09-24T01:36:00Z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D4F0D73E39984FC69698D036B2F17902</vt:lpwstr>
  </property>
</Properties>
</file>